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农业机械来源和归属承诺书（样式）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；电话：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处，购买的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总计使用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，今自愿申请报废。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农业机械身份信息：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机具型号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铭    牌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有□     无□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出厂编号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有□     无□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车 架 号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有□     无□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我承诺，本人已充分了解农机报废更新补贴政策，该农业机械是本人合法所得，无权属等纠纷，无未偿还的购置款，且目前未作抵押、转让、租赁、抵债等。以上承诺本人承担一切法律责任。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承诺人（机主）：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（签名）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经办人：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（签名）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417" w:right="1474" w:bottom="850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说明：如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为他人经办的，需机主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提供委托书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，机主和经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办人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均需签名。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3BAA"/>
    <w:rsid w:val="47A6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2024-09-12T09:56:00Z</dcterms:created>
  <dc:creator>会议管理终端</dc:creator>
  <cp:lastModifiedBy>会议管理终端</cp:lastModifiedBy>
  <dcterms:modified xsi:type="dcterms:W3CDTF">2024-09-12T09:56:48Z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